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Справка- </w:t>
      </w:r>
      <w:r w:rsidRPr="00323024">
        <w:rPr>
          <w:sz w:val="28"/>
          <w:szCs w:val="28"/>
        </w:rPr>
        <w:t>расшифровка</w:t>
      </w:r>
    </w:p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 w:rsidRPr="00323024">
        <w:rPr>
          <w:sz w:val="28"/>
          <w:szCs w:val="28"/>
        </w:rPr>
        <w:t xml:space="preserve"> кредиторской задолженности главного распорядителя (распорядителя) бюджетных средст</w:t>
      </w:r>
      <w:r>
        <w:rPr>
          <w:sz w:val="28"/>
          <w:szCs w:val="28"/>
        </w:rPr>
        <w:t>в по состоянию на отчетную дату.</w:t>
      </w:r>
    </w:p>
    <w:p w:rsidR="00A47B48" w:rsidRDefault="00A47B48" w:rsidP="00A47B48">
      <w:pPr>
        <w:rPr>
          <w:sz w:val="28"/>
          <w:szCs w:val="28"/>
        </w:rPr>
      </w:pPr>
    </w:p>
    <w:p w:rsidR="00A3222A" w:rsidRPr="000B2245" w:rsidRDefault="00A47B48" w:rsidP="00A3222A">
      <w:pPr>
        <w:pStyle w:val="csf7b1f2e1"/>
        <w:spacing w:line="276" w:lineRule="auto"/>
        <w:rPr>
          <w:rStyle w:val="cs4b8b7c311"/>
          <w:sz w:val="28"/>
          <w:szCs w:val="28"/>
          <w:highlight w:val="yellow"/>
        </w:rPr>
      </w:pPr>
      <w:r>
        <w:rPr>
          <w:sz w:val="28"/>
          <w:szCs w:val="28"/>
        </w:rPr>
        <w:t>По состоянию на 01.01.202</w:t>
      </w:r>
      <w:r w:rsidR="00A3222A">
        <w:rPr>
          <w:sz w:val="28"/>
          <w:szCs w:val="28"/>
        </w:rPr>
        <w:t>3</w:t>
      </w:r>
      <w:r w:rsidR="00F716ED">
        <w:rPr>
          <w:sz w:val="28"/>
          <w:szCs w:val="28"/>
        </w:rPr>
        <w:t xml:space="preserve"> </w:t>
      </w:r>
      <w:r w:rsidRPr="006477A1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17DDC">
        <w:rPr>
          <w:sz w:val="28"/>
          <w:szCs w:val="28"/>
        </w:rPr>
        <w:t xml:space="preserve">ебиторская задолженность сложилась в </w:t>
      </w:r>
      <w:r w:rsidR="00A3222A" w:rsidRPr="00D86498">
        <w:rPr>
          <w:sz w:val="28"/>
          <w:szCs w:val="28"/>
        </w:rPr>
        <w:t xml:space="preserve">сложилась в сумме  18885,4 </w:t>
      </w:r>
      <w:r w:rsidR="00A3222A">
        <w:rPr>
          <w:sz w:val="28"/>
          <w:szCs w:val="28"/>
        </w:rPr>
        <w:t>тысяч</w:t>
      </w:r>
      <w:r w:rsidR="00A3222A" w:rsidRPr="00D86498">
        <w:rPr>
          <w:sz w:val="28"/>
          <w:szCs w:val="28"/>
        </w:rPr>
        <w:t xml:space="preserve"> руб., в том числе задолженность по счету 20511000 в сумме  352,3 </w:t>
      </w:r>
      <w:r w:rsidR="00A3222A">
        <w:rPr>
          <w:sz w:val="28"/>
          <w:szCs w:val="28"/>
        </w:rPr>
        <w:t>тысяч</w:t>
      </w:r>
      <w:r w:rsidR="00A3222A" w:rsidRPr="00D86498">
        <w:rPr>
          <w:sz w:val="28"/>
          <w:szCs w:val="28"/>
        </w:rPr>
        <w:t xml:space="preserve"> рублей, (налог на </w:t>
      </w:r>
      <w:r w:rsidR="00A3222A">
        <w:rPr>
          <w:sz w:val="28"/>
          <w:szCs w:val="28"/>
        </w:rPr>
        <w:t>и</w:t>
      </w:r>
      <w:r w:rsidR="00A3222A" w:rsidRPr="00D86498">
        <w:rPr>
          <w:sz w:val="28"/>
          <w:szCs w:val="28"/>
        </w:rPr>
        <w:t xml:space="preserve">мущество физических лиц 97,4 тысяч рублей, пени на налог на </w:t>
      </w:r>
      <w:r w:rsidR="00A3222A">
        <w:rPr>
          <w:sz w:val="28"/>
          <w:szCs w:val="28"/>
        </w:rPr>
        <w:t>и</w:t>
      </w:r>
      <w:r w:rsidR="00A3222A" w:rsidRPr="00D86498">
        <w:rPr>
          <w:sz w:val="28"/>
          <w:szCs w:val="28"/>
        </w:rPr>
        <w:t xml:space="preserve">мущество физических лиц 8,5  тысяч рублей, земельный налог физических лиц 216,5 тысяч рублей, пени на земельный налог физических 29,9 тысяч рублей), по данным </w:t>
      </w:r>
      <w:r w:rsidR="00A3222A">
        <w:rPr>
          <w:sz w:val="28"/>
          <w:szCs w:val="28"/>
        </w:rPr>
        <w:t>И</w:t>
      </w:r>
      <w:r w:rsidR="00A3222A" w:rsidRPr="00D86498">
        <w:rPr>
          <w:sz w:val="28"/>
          <w:szCs w:val="28"/>
        </w:rPr>
        <w:t>ФНС РФ задолженность в размере 343,1 тысяч рублей является просроченной. Д</w:t>
      </w:r>
      <w:r w:rsidR="00A3222A" w:rsidRPr="00D86498">
        <w:rPr>
          <w:rStyle w:val="cs4b8b7c311"/>
          <w:sz w:val="28"/>
          <w:szCs w:val="28"/>
        </w:rPr>
        <w:t>ебиторская задолженность по данным ИФНС № 24 за 2022 год уменьшилась, в т.ч просроченная на 2,5%.</w:t>
      </w:r>
    </w:p>
    <w:p w:rsidR="00A3222A" w:rsidRPr="000B2245" w:rsidRDefault="00A3222A" w:rsidP="00A3222A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0B2245">
        <w:rPr>
          <w:rStyle w:val="cs4b8b7c311"/>
          <w:sz w:val="28"/>
          <w:szCs w:val="28"/>
        </w:rPr>
        <w:t>По счету</w:t>
      </w:r>
      <w:r w:rsidRPr="000B2245">
        <w:rPr>
          <w:rStyle w:val="cs4b8b7c311"/>
          <w:i/>
          <w:sz w:val="28"/>
          <w:szCs w:val="28"/>
        </w:rPr>
        <w:t>1 205 21 000</w:t>
      </w:r>
      <w:r w:rsidRPr="000B2245">
        <w:rPr>
          <w:rStyle w:val="cs4b8b7c311"/>
          <w:sz w:val="28"/>
          <w:szCs w:val="28"/>
        </w:rPr>
        <w:t xml:space="preserve"> – 36,0 тысячи рублей- отражен</w:t>
      </w:r>
      <w:r>
        <w:rPr>
          <w:rStyle w:val="cs4b8b7c311"/>
          <w:sz w:val="28"/>
          <w:szCs w:val="28"/>
        </w:rPr>
        <w:t xml:space="preserve"> остаток</w:t>
      </w:r>
      <w:r w:rsidRPr="000B2245">
        <w:rPr>
          <w:rStyle w:val="cs4b8b7c311"/>
          <w:sz w:val="28"/>
          <w:szCs w:val="28"/>
        </w:rPr>
        <w:t xml:space="preserve">  нач</w:t>
      </w:r>
      <w:r>
        <w:rPr>
          <w:rStyle w:val="cs4b8b7c311"/>
          <w:sz w:val="28"/>
          <w:szCs w:val="28"/>
        </w:rPr>
        <w:t xml:space="preserve">исленной </w:t>
      </w:r>
      <w:r w:rsidRPr="000B2245">
        <w:rPr>
          <w:rStyle w:val="cs4b8b7c311"/>
          <w:sz w:val="28"/>
          <w:szCs w:val="28"/>
        </w:rPr>
        <w:t>арендн</w:t>
      </w:r>
      <w:r>
        <w:rPr>
          <w:rStyle w:val="cs4b8b7c311"/>
          <w:sz w:val="28"/>
          <w:szCs w:val="28"/>
        </w:rPr>
        <w:t>ой</w:t>
      </w:r>
      <w:r w:rsidRPr="000B2245">
        <w:rPr>
          <w:rStyle w:val="cs4b8b7c311"/>
          <w:sz w:val="28"/>
          <w:szCs w:val="28"/>
        </w:rPr>
        <w:t xml:space="preserve"> плат</w:t>
      </w:r>
      <w:r>
        <w:rPr>
          <w:rStyle w:val="cs4b8b7c311"/>
          <w:sz w:val="28"/>
          <w:szCs w:val="28"/>
        </w:rPr>
        <w:t>ы</w:t>
      </w:r>
      <w:r w:rsidRPr="000B2245">
        <w:rPr>
          <w:rStyle w:val="cs4b8b7c311"/>
          <w:sz w:val="28"/>
          <w:szCs w:val="28"/>
        </w:rPr>
        <w:t xml:space="preserve"> за имущество сданное в аренду . </w:t>
      </w:r>
    </w:p>
    <w:p w:rsidR="00A3222A" w:rsidRDefault="00A3222A" w:rsidP="00A3222A">
      <w:pPr>
        <w:pStyle w:val="csf7b1f2e1"/>
        <w:spacing w:line="276" w:lineRule="auto"/>
        <w:rPr>
          <w:bCs/>
          <w:sz w:val="28"/>
          <w:szCs w:val="28"/>
          <w:highlight w:val="yellow"/>
        </w:rPr>
      </w:pPr>
      <w:r w:rsidRPr="000B2245">
        <w:rPr>
          <w:rStyle w:val="cs4b8b7c311"/>
          <w:sz w:val="28"/>
          <w:szCs w:val="28"/>
        </w:rPr>
        <w:t>По счету</w:t>
      </w:r>
      <w:r w:rsidRPr="000B2245">
        <w:rPr>
          <w:rStyle w:val="cs4b8b7c311"/>
          <w:i/>
          <w:sz w:val="28"/>
          <w:szCs w:val="28"/>
        </w:rPr>
        <w:t xml:space="preserve">1 205 51 000  </w:t>
      </w:r>
      <w:r w:rsidRPr="000B2245">
        <w:rPr>
          <w:rStyle w:val="cs4b8b7c311"/>
          <w:sz w:val="28"/>
          <w:szCs w:val="28"/>
        </w:rPr>
        <w:t xml:space="preserve">начислены доходы будущих периодов в сумме   18494,6 </w:t>
      </w:r>
      <w:r>
        <w:rPr>
          <w:rStyle w:val="cs4b8b7c311"/>
          <w:sz w:val="28"/>
          <w:szCs w:val="28"/>
        </w:rPr>
        <w:t>тысяч</w:t>
      </w:r>
      <w:r w:rsidRPr="000B2245">
        <w:rPr>
          <w:rStyle w:val="cs4b8b7c311"/>
          <w:sz w:val="28"/>
          <w:szCs w:val="28"/>
        </w:rPr>
        <w:t xml:space="preserve"> рублей.-</w:t>
      </w:r>
      <w:r w:rsidRPr="000B2245">
        <w:t xml:space="preserve"> </w:t>
      </w:r>
      <w:r w:rsidRPr="000B2245">
        <w:rPr>
          <w:sz w:val="28"/>
          <w:szCs w:val="28"/>
        </w:rPr>
        <w:t xml:space="preserve">средства, начисленные в отчётном </w:t>
      </w:r>
      <w:r w:rsidRPr="000B2245">
        <w:rPr>
          <w:bCs/>
          <w:sz w:val="28"/>
          <w:szCs w:val="28"/>
        </w:rPr>
        <w:t>периоде</w:t>
      </w:r>
      <w:r w:rsidRPr="000B2245">
        <w:rPr>
          <w:sz w:val="28"/>
          <w:szCs w:val="28"/>
        </w:rPr>
        <w:t xml:space="preserve">, но относящиеся к </w:t>
      </w:r>
      <w:r w:rsidRPr="000B2245">
        <w:rPr>
          <w:bCs/>
          <w:sz w:val="28"/>
          <w:szCs w:val="28"/>
        </w:rPr>
        <w:t>будущим</w:t>
      </w:r>
      <w:r w:rsidRPr="000B2245">
        <w:rPr>
          <w:sz w:val="28"/>
          <w:szCs w:val="28"/>
        </w:rPr>
        <w:t xml:space="preserve"> отчётным </w:t>
      </w:r>
      <w:r w:rsidRPr="00437957">
        <w:rPr>
          <w:bCs/>
          <w:sz w:val="28"/>
          <w:szCs w:val="28"/>
        </w:rPr>
        <w:t>периодам.</w:t>
      </w:r>
    </w:p>
    <w:p w:rsidR="00A3222A" w:rsidRDefault="00A3222A" w:rsidP="00A3222A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437957">
        <w:rPr>
          <w:rStyle w:val="cs4b8b7c311"/>
          <w:sz w:val="28"/>
          <w:szCs w:val="28"/>
        </w:rPr>
        <w:t xml:space="preserve">Кредиторской задолженности по счету </w:t>
      </w:r>
      <w:r w:rsidRPr="00437957">
        <w:rPr>
          <w:rStyle w:val="cs4b8b7c311"/>
          <w:i/>
          <w:sz w:val="28"/>
          <w:szCs w:val="28"/>
        </w:rPr>
        <w:t>1 302 00 000</w:t>
      </w:r>
      <w:r w:rsidRPr="00437957">
        <w:rPr>
          <w:rStyle w:val="cs4b8b7c311"/>
          <w:sz w:val="28"/>
          <w:szCs w:val="28"/>
        </w:rPr>
        <w:t xml:space="preserve">   на 01.01. 2023 не имеется. </w:t>
      </w:r>
    </w:p>
    <w:p w:rsidR="00A3222A" w:rsidRPr="004A318A" w:rsidRDefault="00A3222A" w:rsidP="00A3222A">
      <w:pPr>
        <w:pStyle w:val="csf7b1f2e1"/>
        <w:spacing w:line="276" w:lineRule="auto"/>
        <w:rPr>
          <w:rStyle w:val="cs4b8b7c311"/>
          <w:sz w:val="28"/>
          <w:szCs w:val="28"/>
        </w:rPr>
      </w:pPr>
      <w:r>
        <w:rPr>
          <w:rStyle w:val="cs4b8b7c311"/>
          <w:sz w:val="28"/>
          <w:szCs w:val="28"/>
        </w:rPr>
        <w:t xml:space="preserve">По счету </w:t>
      </w:r>
      <w:r w:rsidRPr="004A318A">
        <w:rPr>
          <w:rStyle w:val="cs4b8b7c311"/>
          <w:i/>
          <w:sz w:val="28"/>
          <w:szCs w:val="28"/>
        </w:rPr>
        <w:t>1</w:t>
      </w:r>
      <w:r>
        <w:rPr>
          <w:rStyle w:val="cs4b8b7c311"/>
          <w:i/>
          <w:sz w:val="28"/>
          <w:szCs w:val="28"/>
        </w:rPr>
        <w:t xml:space="preserve"> 20545000 </w:t>
      </w:r>
      <w:r w:rsidRPr="004A318A">
        <w:rPr>
          <w:rStyle w:val="cs4b8b7c311"/>
          <w:sz w:val="28"/>
          <w:szCs w:val="28"/>
        </w:rPr>
        <w:t>по данныи ИФНС имеется</w:t>
      </w:r>
      <w:r>
        <w:rPr>
          <w:rStyle w:val="cs4b8b7c311"/>
          <w:i/>
          <w:sz w:val="28"/>
          <w:szCs w:val="28"/>
        </w:rPr>
        <w:t xml:space="preserve"> </w:t>
      </w:r>
      <w:r w:rsidRPr="004A318A">
        <w:rPr>
          <w:rStyle w:val="cs4b8b7c311"/>
          <w:sz w:val="28"/>
          <w:szCs w:val="28"/>
        </w:rPr>
        <w:t>начисленн</w:t>
      </w:r>
      <w:r>
        <w:rPr>
          <w:rStyle w:val="cs4b8b7c311"/>
          <w:sz w:val="28"/>
          <w:szCs w:val="28"/>
        </w:rPr>
        <w:t xml:space="preserve">ый физическим лицам </w:t>
      </w:r>
      <w:r w:rsidRPr="004A318A">
        <w:rPr>
          <w:rStyle w:val="cs4b8b7c311"/>
          <w:sz w:val="28"/>
          <w:szCs w:val="28"/>
        </w:rPr>
        <w:t xml:space="preserve">и </w:t>
      </w:r>
      <w:r>
        <w:rPr>
          <w:rStyle w:val="cs4b8b7c311"/>
          <w:sz w:val="28"/>
          <w:szCs w:val="28"/>
        </w:rPr>
        <w:t>неоплаченный штраф в размере 3,0 тысячи рублей.</w:t>
      </w:r>
    </w:p>
    <w:p w:rsidR="00A3222A" w:rsidRPr="001237DD" w:rsidRDefault="00A3222A" w:rsidP="00A3222A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1237DD">
        <w:rPr>
          <w:rStyle w:val="cs4b8b7c311"/>
          <w:sz w:val="28"/>
          <w:szCs w:val="28"/>
        </w:rPr>
        <w:t xml:space="preserve">По данным  ИФНС России по Новосибирской области по результатам 2022 года просроченная кредиторская задолженность налогоплательщиков по имущественному и земельному  налогам уменьшилась на 65,8 тысяч рублей и на конец отчетного периода составила 230,5 </w:t>
      </w:r>
      <w:r>
        <w:rPr>
          <w:rStyle w:val="cs4b8b7c311"/>
          <w:sz w:val="28"/>
          <w:szCs w:val="28"/>
        </w:rPr>
        <w:t>тысяч</w:t>
      </w:r>
      <w:r w:rsidRPr="001237DD">
        <w:rPr>
          <w:rStyle w:val="cs4b8b7c311"/>
          <w:sz w:val="28"/>
          <w:szCs w:val="28"/>
        </w:rPr>
        <w:t xml:space="preserve"> рублей</w:t>
      </w:r>
      <w:r w:rsidRPr="001237DD">
        <w:rPr>
          <w:rStyle w:val="csdcce960c1"/>
          <w:sz w:val="28"/>
          <w:szCs w:val="28"/>
        </w:rPr>
        <w:t>.</w:t>
      </w:r>
    </w:p>
    <w:p w:rsidR="00A3222A" w:rsidRPr="001237DD" w:rsidRDefault="00A3222A" w:rsidP="00A3222A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1237DD">
        <w:rPr>
          <w:rStyle w:val="csdcce960c1"/>
          <w:sz w:val="28"/>
          <w:szCs w:val="28"/>
        </w:rPr>
        <w:t xml:space="preserve">На 01.01.2023 имеется кредиторская задолженность начисленная за аренду имущества в размере 36,0 тысяч рублей . </w:t>
      </w:r>
    </w:p>
    <w:p w:rsidR="00A3222A" w:rsidRPr="001237DD" w:rsidRDefault="00A3222A" w:rsidP="00A3222A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1237DD">
        <w:rPr>
          <w:rStyle w:val="csdcce960c1"/>
          <w:sz w:val="28"/>
          <w:szCs w:val="28"/>
        </w:rPr>
        <w:t>по счету 140 149 151 начислены доходы будущих периодов к признанию в очередные года 2023-2025 г.г. в сумме 18494,5 тысяч рублей.</w:t>
      </w:r>
    </w:p>
    <w:p w:rsidR="00A3222A" w:rsidRPr="005C5B89" w:rsidRDefault="00A3222A" w:rsidP="00A3222A">
      <w:pPr>
        <w:pStyle w:val="csf7b1f2e1"/>
        <w:spacing w:line="276" w:lineRule="auto"/>
        <w:rPr>
          <w:rStyle w:val="csdcce960c1"/>
          <w:i w:val="0"/>
          <w:sz w:val="28"/>
          <w:szCs w:val="28"/>
        </w:rPr>
      </w:pPr>
      <w:r w:rsidRPr="005C5B89">
        <w:rPr>
          <w:rStyle w:val="csdcce960c1"/>
          <w:sz w:val="28"/>
          <w:szCs w:val="28"/>
        </w:rPr>
        <w:t xml:space="preserve">Так же в форме 0503169 по счету 1 401 60 000 отражены результаты «Резерва предстоящих расходов» по начислению и выплате отпускных в сумме 247,9 </w:t>
      </w:r>
      <w:r>
        <w:rPr>
          <w:rStyle w:val="csdcce960c1"/>
          <w:sz w:val="28"/>
          <w:szCs w:val="28"/>
        </w:rPr>
        <w:t xml:space="preserve">тысяч </w:t>
      </w:r>
      <w:r w:rsidRPr="005C5B89">
        <w:rPr>
          <w:rStyle w:val="csdcce960c1"/>
          <w:sz w:val="28"/>
          <w:szCs w:val="28"/>
        </w:rPr>
        <w:t xml:space="preserve">рублей. </w:t>
      </w:r>
    </w:p>
    <w:p w:rsidR="00A3222A" w:rsidRDefault="00A3222A" w:rsidP="00A3222A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3C2FDB">
        <w:rPr>
          <w:rStyle w:val="csdcce960c1"/>
          <w:sz w:val="28"/>
          <w:szCs w:val="28"/>
        </w:rPr>
        <w:t>Расхождения ф 0503169- и ф.0503120(Справка по забалансу) объясняются тем, что в справке в гр.5 стр.250 отражается  стоимость имущества  переданного в аренду -    8847,3 тысяч рублей, а в форме 0503169 при наличии показателей по забалансовому счету 25, отраж</w:t>
      </w:r>
      <w:r>
        <w:rPr>
          <w:rStyle w:val="csdcce960c1"/>
          <w:sz w:val="28"/>
          <w:szCs w:val="28"/>
        </w:rPr>
        <w:t>аются</w:t>
      </w:r>
      <w:r w:rsidRPr="003C2FDB">
        <w:rPr>
          <w:rStyle w:val="csdcce960c1"/>
          <w:sz w:val="28"/>
          <w:szCs w:val="28"/>
        </w:rPr>
        <w:t xml:space="preserve"> показатели по счету 2052, что  на конец отчетного периода </w:t>
      </w:r>
      <w:r>
        <w:rPr>
          <w:rStyle w:val="csdcce960c1"/>
          <w:sz w:val="28"/>
          <w:szCs w:val="28"/>
        </w:rPr>
        <w:t>равно</w:t>
      </w:r>
      <w:r w:rsidRPr="003C2FDB">
        <w:rPr>
          <w:rStyle w:val="csdcce960c1"/>
          <w:sz w:val="28"/>
          <w:szCs w:val="28"/>
        </w:rPr>
        <w:t xml:space="preserve"> 36 тысяч</w:t>
      </w:r>
      <w:r>
        <w:rPr>
          <w:rStyle w:val="csdcce960c1"/>
          <w:sz w:val="28"/>
          <w:szCs w:val="28"/>
        </w:rPr>
        <w:t>ам</w:t>
      </w:r>
      <w:r w:rsidRPr="003C2FDB">
        <w:rPr>
          <w:rStyle w:val="csdcce960c1"/>
          <w:sz w:val="28"/>
          <w:szCs w:val="28"/>
        </w:rPr>
        <w:t xml:space="preserve"> рублей.</w:t>
      </w:r>
      <w:r>
        <w:rPr>
          <w:rStyle w:val="csdcce960c1"/>
          <w:sz w:val="28"/>
          <w:szCs w:val="28"/>
        </w:rPr>
        <w:t xml:space="preserve"> </w:t>
      </w:r>
    </w:p>
    <w:p w:rsidR="00A3222A" w:rsidRPr="00A17DDC" w:rsidRDefault="00A3222A" w:rsidP="00A3222A">
      <w:pPr>
        <w:pStyle w:val="csf7b1f2e1"/>
        <w:spacing w:line="276" w:lineRule="auto"/>
        <w:rPr>
          <w:rStyle w:val="cs4b8b7c311"/>
          <w:sz w:val="28"/>
          <w:szCs w:val="28"/>
        </w:rPr>
      </w:pPr>
      <w:bookmarkStart w:id="0" w:name="_GoBack"/>
      <w:bookmarkEnd w:id="0"/>
    </w:p>
    <w:p w:rsidR="00A47B48" w:rsidRDefault="00A47B48" w:rsidP="00A47B48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          Ташкина Т.А.</w:t>
      </w:r>
    </w:p>
    <w:p w:rsidR="00ED5668" w:rsidRDefault="00ED5668"/>
    <w:sectPr w:rsidR="00ED5668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defaultTabStop w:val="708"/>
  <w:characterSpacingControl w:val="doNotCompress"/>
  <w:compat>
    <w:compatSetting w:name="compatibilityMode" w:uri="http://schemas.microsoft.com/office/word" w:val="12"/>
  </w:compat>
  <w:rsids>
    <w:rsidRoot w:val="00A47B48"/>
    <w:rsid w:val="005673A8"/>
    <w:rsid w:val="00A3222A"/>
    <w:rsid w:val="00A47B48"/>
    <w:rsid w:val="00AB7B5C"/>
    <w:rsid w:val="00AD753F"/>
    <w:rsid w:val="00E92586"/>
    <w:rsid w:val="00ED5668"/>
    <w:rsid w:val="00EF232F"/>
    <w:rsid w:val="00F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A47B48"/>
    <w:rPr>
      <w:rFonts w:eastAsiaTheme="minorEastAsia"/>
    </w:rPr>
  </w:style>
  <w:style w:type="character" w:customStyle="1" w:styleId="cs4b8b7c311">
    <w:name w:val="cs4b8b7c311"/>
    <w:basedOn w:val="a0"/>
    <w:rsid w:val="00A47B4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dcce960c1">
    <w:name w:val="csdcce960c1"/>
    <w:basedOn w:val="a0"/>
    <w:rsid w:val="00A47B48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2021-04-22T09:59:00Z</dcterms:created>
  <dcterms:modified xsi:type="dcterms:W3CDTF">2023-04-28T02:45:00Z</dcterms:modified>
</cp:coreProperties>
</file>